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6F" w:rsidRDefault="00FF3594">
      <w:pPr>
        <w:spacing w:after="0"/>
        <w:ind w:right="5697"/>
        <w:jc w:val="right"/>
      </w:pPr>
      <w:r>
        <w:rPr>
          <w:rFonts w:ascii="Times New Roman" w:eastAsia="Times New Roman" w:hAnsi="Times New Roman" w:cs="Times New Roman"/>
          <w:b/>
          <w:sz w:val="18"/>
        </w:rPr>
        <w:t>FIKIH Dersi 2.Dönem Konu Soru Dağılım Tablosu</w:t>
      </w:r>
    </w:p>
    <w:tbl>
      <w:tblPr>
        <w:tblStyle w:val="TableGrid"/>
        <w:tblW w:w="15144" w:type="dxa"/>
        <w:tblInd w:w="-30" w:type="dxa"/>
        <w:tblCellMar>
          <w:top w:w="0" w:type="dxa"/>
          <w:left w:w="25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588"/>
        <w:gridCol w:w="4170"/>
        <w:gridCol w:w="648"/>
        <w:gridCol w:w="648"/>
        <w:gridCol w:w="648"/>
        <w:gridCol w:w="648"/>
        <w:gridCol w:w="648"/>
        <w:gridCol w:w="649"/>
        <w:gridCol w:w="648"/>
        <w:gridCol w:w="648"/>
        <w:gridCol w:w="648"/>
        <w:gridCol w:w="648"/>
      </w:tblGrid>
      <w:tr w:rsidR="00DB5E6F">
        <w:trPr>
          <w:trHeight w:val="125"/>
        </w:trPr>
        <w:tc>
          <w:tcPr>
            <w:tcW w:w="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Ünite</w:t>
            </w:r>
          </w:p>
        </w:tc>
        <w:tc>
          <w:tcPr>
            <w:tcW w:w="35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KONULAR</w:t>
            </w:r>
          </w:p>
        </w:tc>
        <w:tc>
          <w:tcPr>
            <w:tcW w:w="4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Kazanımlar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8D8D8"/>
          </w:tcPr>
          <w:p w:rsidR="00DB5E6F" w:rsidRDefault="00DB5E6F"/>
        </w:tc>
        <w:tc>
          <w:tcPr>
            <w:tcW w:w="194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8D8D8"/>
          </w:tcPr>
          <w:p w:rsidR="00DB5E6F" w:rsidRDefault="00FF359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1. Sınav</w:t>
            </w: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EEAF6"/>
          </w:tcPr>
          <w:p w:rsidR="00DB5E6F" w:rsidRDefault="00DB5E6F"/>
        </w:tc>
        <w:tc>
          <w:tcPr>
            <w:tcW w:w="194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EEAF6"/>
          </w:tcPr>
          <w:p w:rsidR="00DB5E6F" w:rsidRDefault="00FF359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2. Sınav</w:t>
            </w: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4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5E6F" w:rsidRDefault="00DB5E6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5E6F" w:rsidRDefault="00DB5E6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8D8D8"/>
          </w:tcPr>
          <w:p w:rsidR="00DB5E6F" w:rsidRDefault="00DB5E6F"/>
        </w:tc>
        <w:tc>
          <w:tcPr>
            <w:tcW w:w="194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8D8D8"/>
            <w:vAlign w:val="center"/>
          </w:tcPr>
          <w:p w:rsidR="00DB5E6F" w:rsidRDefault="00FF359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Okul Genelinde Yapılacak Ortak Sınav</w:t>
            </w: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EEAF6"/>
          </w:tcPr>
          <w:p w:rsidR="00DB5E6F" w:rsidRDefault="00DB5E6F"/>
        </w:tc>
        <w:tc>
          <w:tcPr>
            <w:tcW w:w="194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Okul Genelinde Yapılacak Ortak Sınav</w:t>
            </w:r>
          </w:p>
        </w:tc>
        <w:tc>
          <w:tcPr>
            <w:tcW w:w="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52" name="Group 4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28" name="Rectangle 3528"/>
                              <wps:cNvSpPr/>
                              <wps:spPr>
                                <a:xfrm rot="-5399999">
                                  <a:off x="-21233" y="199632"/>
                                  <a:ext cx="416152" cy="92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9" name="Rectangle 3529"/>
                              <wps:cNvSpPr/>
                              <wps:spPr>
                                <a:xfrm rot="-5399999">
                                  <a:off x="-178026" y="42839"/>
                                  <a:ext cx="416152" cy="92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52" style="width:5.44852pt;height:24.6375pt;mso-position-horizontal-relative:char;mso-position-vertical-relative:line" coordsize="691,3128">
                      <v:rect id="Rectangle 3528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3529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56" name="Group 4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30" name="Rectangle 3530"/>
                              <wps:cNvSpPr/>
                              <wps:spPr>
                                <a:xfrm rot="-5399999">
                                  <a:off x="-21233" y="199632"/>
                                  <a:ext cx="416152" cy="92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1" name="Rectangle 3531"/>
                              <wps:cNvSpPr/>
                              <wps:spPr>
                                <a:xfrm rot="-5399999">
                                  <a:off x="-178026" y="42839"/>
                                  <a:ext cx="416152" cy="92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56" style="width:5.44852pt;height:24.6375pt;mso-position-horizontal-relative:char;mso-position-vertical-relative:line" coordsize="691,3128">
                      <v:rect id="Rectangle 3530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3531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60" name="Group 4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32" name="Rectangle 3532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3" name="Rectangle 3533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60" style="width:5.44849pt;height:24.6375pt;mso-position-horizontal-relative:char;mso-position-vertical-relative:line" coordsize="691,3128">
                      <v:rect id="Rectangle 3532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3533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64" name="Group 4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34" name="Rectangle 3534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5" name="Rectangle 3535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64" style="width:5.44849pt;height:24.6375pt;mso-position-horizontal-relative:char;mso-position-vertical-relative:line" coordsize="691,3128">
                      <v:rect id="Rectangle 3534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3535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68" name="Group 4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36" name="Rectangle 3536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7" name="Rectangle 3537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68" style="width:5.44849pt;height:24.6375pt;mso-position-horizontal-relative:char;mso-position-vertical-relative:line" coordsize="691,3128">
                      <v:rect id="Rectangle 3536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3537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72" name="Group 4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38" name="Rectangle 3538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9" name="Rectangle 3539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2" style="width:5.44849pt;height:24.6375pt;mso-position-horizontal-relative:char;mso-position-vertical-relative:line" coordsize="691,3128">
                      <v:rect id="Rectangle 3538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3539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76" name="Group 4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40" name="Rectangle 3540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1" name="Rectangle 3541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6" style="width:5.44849pt;height:24.6375pt;mso-position-horizontal-relative:char;mso-position-vertical-relative:line" coordsize="691,3128">
                      <v:rect id="Rectangle 3540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3541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80" name="Group 4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42" name="Rectangle 3542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3" name="Rectangle 3543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80" style="width:5.44849pt;height:24.6375pt;mso-position-horizontal-relative:char;mso-position-vertical-relative:line" coordsize="691,3128">
                      <v:rect id="Rectangle 3542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3543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84" name="Group 4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44" name="Rectangle 3544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5" name="Rectangle 3545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84" style="width:5.44849pt;height:24.6375pt;mso-position-horizontal-relative:char;mso-position-vertical-relative:line" coordsize="691,3128">
                      <v:rect id="Rectangle 3544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3545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left="2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96" cy="312896"/>
                      <wp:effectExtent l="0" t="0" r="0" b="0"/>
                      <wp:docPr id="4988" name="Group 4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96" cy="312896"/>
                                <a:chOff x="0" y="0"/>
                                <a:chExt cx="69196" cy="312896"/>
                              </a:xfrm>
                            </wpg:grpSpPr>
                            <wps:wsp>
                              <wps:cNvPr id="3546" name="Rectangle 3546"/>
                              <wps:cNvSpPr/>
                              <wps:spPr>
                                <a:xfrm rot="-5399999">
                                  <a:off x="-21233" y="199632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7" name="Rectangle 3547"/>
                              <wps:cNvSpPr/>
                              <wps:spPr>
                                <a:xfrm rot="-5399999">
                                  <a:off x="-178026" y="42839"/>
                                  <a:ext cx="416152" cy="92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B5E6F" w:rsidRDefault="00FF359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0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88" style="width:5.44849pt;height:24.6375pt;mso-position-horizontal-relative:char;mso-position-vertical-relative:line" coordsize="691,3128">
                      <v:rect id="Rectangle 3546" style="position:absolute;width:4161;height:920;left:-212;top:19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3547" style="position:absolute;width:4161;height:920;left:-1780;top:4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0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DB5E6F">
        <w:trPr>
          <w:trHeight w:val="576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Namaz, Ezan, Namazın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1. Ezanın teşri hikmetini ve ezanla ilgili fıkhi hükümleri açıklar. 2.Namazın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farziyetini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önemini fıkhi deliller ile temellendirir.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48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591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Namazla İlgili Hükümler, Namaz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Çeşitleri,İmamet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Cemaatle </w:t>
            </w:r>
          </w:p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Namaz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3. Namaz ile ilgili fıkhi hükümleri açıklar.4. Cemaatle namaz ve imamet ile ilgili fıkhi hükümleri kavrar.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48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530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Zekat,Zekatın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Önemi, Zekat ve Sadaka ile ilgili Kavram ve Hükümler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5. Zekât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farziyetini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önemini fıkhi deliller ile temellendirir.6.Zekât ve sadaka ile ilgili kavram ve hükümleri açıklar.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48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48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 w:rsidP="00FF3594">
            <w:pPr>
              <w:spacing w:after="0"/>
              <w:ind w:right="48"/>
            </w:pPr>
          </w:p>
        </w:tc>
      </w:tr>
      <w:tr w:rsidR="00DB5E6F">
        <w:trPr>
          <w:trHeight w:val="482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Ramazan Ayı ve Oruç, Orucun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7. Orucun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farziyetini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önemini fıkhi deliller ile temellendirir.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367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Oruçla İlgili Kavram ve Hükümler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8. Oruç ile ilgili kavram ve hükümleri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 w:rsidP="00FF3594">
            <w:pPr>
              <w:spacing w:after="0"/>
              <w:ind w:right="24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281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Oruç Çeşitleri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8. Oruç ile ilgili kavram ve hükümleri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398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Hac, Haccın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9. Haccın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farziyetini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önemini fıkhi deliller ile temellendirir.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</w:tr>
      <w:tr w:rsidR="00DB5E6F">
        <w:trPr>
          <w:trHeight w:val="399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Hac ve Umreyle ilgili Kavram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mekan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Hükümler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10. Hac ve umre ile ilgili fıkhi hükümleri açıklar.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</w:tr>
      <w:tr w:rsidR="00DB5E6F">
        <w:trPr>
          <w:trHeight w:val="410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Kurban, Kurbanın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vücubiyeti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ve Önemi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11. Kurban ile ilgili fıkhi delil ve hükümleri açıklar.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362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Kurbanla İlgili Hükümler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11. Kurban ile ilgili fıkhi delil ve hükümleri açıklar.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</w:tr>
      <w:tr w:rsidR="00DB5E6F">
        <w:trPr>
          <w:trHeight w:val="518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Cihadla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ilgili temel kavramlar hükümler.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Mekki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Medeni ayetlerde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Cihad</w:t>
            </w:r>
            <w:proofErr w:type="spellEnd"/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Cihadla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ilgili temel kavram ve hükümleri açıklar.13. Cihat ibadetini ayetler ışığında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281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Sosyal Hayat, Aile Hayatı ve Hükümleri.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</w:rPr>
              <w:t>Nikah</w:t>
            </w:r>
            <w:proofErr w:type="gramEnd"/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1. Nikâh ve talak ile ilgili kavram ve hükümleri delilleriyle açıklar.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542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Boşanma, Ekonomik Hayat, Miras, Mülkiyet Hukuku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2. Miras ile ilgili kavram ve hükümleri delilleriyle açıklar.3. İslam’ın mülkiyet ile ilgili hükümlerini ayet ve hadislerle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FF3594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</w:tr>
      <w:tr w:rsidR="00DB5E6F">
        <w:trPr>
          <w:trHeight w:val="531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Helal Kazanç, Akitler,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Karz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, Sarf.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İslam’ın ekonomik hayat ile ilgili düzenlemelerini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518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Faiz, Borsa, Sigorta, Enflasyon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İslam’ın ekonomik hayat ile ilgili düzenlemelerini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10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518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>Hileli Satışlar, Karaborsacılık, Yapay olarak fiyatlarla oynama,</w:t>
            </w:r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4. İslam’ın ekonomik hayat ile ilgili düzenlemelerini açıklar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DB5E6F" w:rsidRDefault="00DB5E6F">
            <w:pPr>
              <w:spacing w:after="0"/>
              <w:ind w:right="24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458"/>
        </w:trPr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ÜNİTE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E6F" w:rsidRDefault="00FF35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İslam Ceza Hukuku,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Ukubat</w:t>
            </w:r>
            <w:proofErr w:type="spellEnd"/>
          </w:p>
        </w:tc>
        <w:tc>
          <w:tcPr>
            <w:tcW w:w="4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B5E6F" w:rsidRDefault="00FF359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5. İslam ceza hukukunun temel ilke ve kavramlarını kavrar.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B5E6F" w:rsidRDefault="00DB5E6F"/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DB5E6F" w:rsidRDefault="00DB5E6F"/>
        </w:tc>
      </w:tr>
      <w:tr w:rsidR="00DB5E6F">
        <w:trPr>
          <w:trHeight w:val="257"/>
        </w:trPr>
        <w:tc>
          <w:tcPr>
            <w:tcW w:w="86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TOPLAM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FF3594">
            <w:pPr>
              <w:spacing w:after="0"/>
              <w:ind w:right="8"/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5E6F" w:rsidRDefault="00DB5E6F">
            <w:pPr>
              <w:spacing w:after="0"/>
              <w:ind w:right="9"/>
              <w:jc w:val="center"/>
            </w:pPr>
          </w:p>
        </w:tc>
      </w:tr>
    </w:tbl>
    <w:p w:rsidR="00DB5E6F" w:rsidRDefault="00FF3594">
      <w:pPr>
        <w:spacing w:after="4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Konuşma </w:t>
      </w:r>
      <w:proofErr w:type="spellStart"/>
      <w:r>
        <w:rPr>
          <w:rFonts w:ascii="Times New Roman" w:eastAsia="Times New Roman" w:hAnsi="Times New Roman" w:cs="Times New Roman"/>
          <w:sz w:val="16"/>
        </w:rPr>
        <w:t>bec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</w:p>
    <w:p w:rsidR="00DB5E6F" w:rsidRDefault="00FF3594">
      <w:pPr>
        <w:spacing w:after="40"/>
        <w:ind w:left="-5" w:hanging="10"/>
      </w:pPr>
      <w:r>
        <w:rPr>
          <w:rFonts w:ascii="Times New Roman" w:eastAsia="Times New Roman" w:hAnsi="Times New Roman" w:cs="Times New Roman"/>
          <w:sz w:val="16"/>
        </w:rPr>
        <w:t>Kritik konular (*) işareti ile gösterilmiştir.</w:t>
      </w:r>
    </w:p>
    <w:sectPr w:rsidR="00DB5E6F">
      <w:pgSz w:w="16838" w:h="11906" w:orient="landscape"/>
      <w:pgMar w:top="1374" w:right="1440" w:bottom="1216" w:left="2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6F"/>
    <w:rsid w:val="00DB5E6F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BACC"/>
  <w15:docId w15:val="{0DA2C4D6-0DBC-4FD8-A8F6-D6234CD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2275</Characters>
  <Application>Microsoft Office Word</Application>
  <DocSecurity>0</DocSecurity>
  <Lines>18</Lines>
  <Paragraphs>5</Paragraphs>
  <ScaleCrop>false</ScaleCrop>
  <Company>NouS/TncTR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exper</cp:lastModifiedBy>
  <cp:revision>2</cp:revision>
  <dcterms:created xsi:type="dcterms:W3CDTF">2025-05-20T05:27:00Z</dcterms:created>
  <dcterms:modified xsi:type="dcterms:W3CDTF">2025-05-20T05:27:00Z</dcterms:modified>
</cp:coreProperties>
</file>